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95" w:rsidRPr="006F1B50" w:rsidRDefault="00BC3395" w:rsidP="00BC3395">
      <w:pPr>
        <w:pStyle w:val="Style1"/>
      </w:pPr>
      <w:bookmarkStart w:id="0" w:name="_GoBack"/>
      <w:bookmarkEnd w:id="0"/>
      <w:r w:rsidRPr="006F1B50">
        <w:t>УТВЕРЖДЕН</w:t>
      </w:r>
    </w:p>
    <w:p w:rsidR="00BC3395" w:rsidRPr="006F1B50" w:rsidRDefault="00BC3395" w:rsidP="00BC3395">
      <w:pPr>
        <w:pStyle w:val="Style1"/>
      </w:pPr>
      <w:r w:rsidRPr="006F1B50">
        <w:t xml:space="preserve">приказом Министерства </w:t>
      </w:r>
    </w:p>
    <w:p w:rsidR="00BC3395" w:rsidRPr="006F1B50" w:rsidRDefault="00BC3395" w:rsidP="00BC3395">
      <w:pPr>
        <w:pStyle w:val="Style1"/>
      </w:pPr>
      <w:r w:rsidRPr="006F1B50">
        <w:t>труда и социальной защиты Российской Федерации</w:t>
      </w:r>
    </w:p>
    <w:p w:rsidR="00BC3395" w:rsidRPr="006F1B50" w:rsidRDefault="00BC3395" w:rsidP="00BC3395">
      <w:pPr>
        <w:pStyle w:val="Style1"/>
      </w:pPr>
      <w:r w:rsidRPr="006F1B50">
        <w:t>от «</w:t>
      </w:r>
      <w:r w:rsidR="0034240C">
        <w:t>22</w:t>
      </w:r>
      <w:r w:rsidRPr="006F1B50">
        <w:t xml:space="preserve">» </w:t>
      </w:r>
      <w:r w:rsidR="0034240C">
        <w:t xml:space="preserve">декабря </w:t>
      </w:r>
      <w:r w:rsidRPr="006F1B50">
        <w:t>2015 г. №</w:t>
      </w:r>
      <w:r w:rsidR="0034240C">
        <w:t xml:space="preserve"> 1113н</w:t>
      </w:r>
    </w:p>
    <w:p w:rsidR="00BC3395" w:rsidRPr="006F1B50" w:rsidRDefault="00BC3395" w:rsidP="00BC339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BC3395" w:rsidRPr="006F1B50" w:rsidRDefault="00BC3395" w:rsidP="00BC3395">
      <w:pPr>
        <w:pStyle w:val="Style2"/>
      </w:pPr>
      <w:r w:rsidRPr="006F1B50">
        <w:t>ПРОФЕССИОНАЛЬНЫЙ СТАНДАРТ</w:t>
      </w:r>
    </w:p>
    <w:p w:rsidR="00BC3395" w:rsidRPr="006F1B50" w:rsidRDefault="00BC3395" w:rsidP="00BC3395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B50">
        <w:rPr>
          <w:rFonts w:cs="Times New Roman"/>
          <w:b/>
          <w:sz w:val="28"/>
          <w:szCs w:val="28"/>
        </w:rPr>
        <w:t>Монтажник технологических трубопроводов</w:t>
      </w:r>
    </w:p>
    <w:p w:rsidR="00BC3395" w:rsidRPr="006F1B50" w:rsidRDefault="00BC3395" w:rsidP="00BC3395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C3395" w:rsidRPr="006F1B5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EF1C5B" w:rsidP="00EF1C5B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6F1B50">
              <w:rPr>
                <w:rFonts w:cs="Times New Roman"/>
                <w:iCs/>
              </w:rPr>
              <w:t>793</w:t>
            </w:r>
          </w:p>
        </w:tc>
      </w:tr>
      <w:tr w:rsidR="00BC3395" w:rsidRPr="006F1B5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C3395" w:rsidRPr="006F1B50" w:rsidRDefault="00BC3395" w:rsidP="00BC3395">
      <w:pPr>
        <w:pStyle w:val="PSTOCHEADER"/>
      </w:pPr>
      <w:r w:rsidRPr="006F1B50">
        <w:t>Содержание</w:t>
      </w:r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rPr>
          <w:rStyle w:val="afa"/>
          <w:smallCaps w:val="0"/>
          <w:noProof/>
          <w:color w:val="auto"/>
        </w:rPr>
      </w:pPr>
      <w:r w:rsidRPr="006F1B50">
        <w:rPr>
          <w:szCs w:val="24"/>
        </w:rPr>
        <w:fldChar w:fldCharType="begin"/>
      </w:r>
      <w:r w:rsidRPr="006F1B50">
        <w:rPr>
          <w:szCs w:val="24"/>
        </w:rPr>
        <w:instrText xml:space="preserve"> TOC \o "1-2" \h \z \u </w:instrText>
      </w:r>
      <w:r w:rsidRPr="006F1B50">
        <w:rPr>
          <w:szCs w:val="24"/>
        </w:rPr>
        <w:fldChar w:fldCharType="separate"/>
      </w:r>
      <w:hyperlink w:anchor="_Toc437188659" w:history="1">
        <w:r w:rsidRPr="006F1B50">
          <w:rPr>
            <w:rStyle w:val="afa"/>
            <w:smallCaps w:val="0"/>
            <w:noProof/>
            <w:color w:val="auto"/>
          </w:rPr>
          <w:t>I. Общие сведения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_Toc437188659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1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rPr>
          <w:rStyle w:val="afa"/>
          <w:smallCaps w:val="0"/>
          <w:noProof/>
          <w:color w:val="auto"/>
        </w:rPr>
      </w:pPr>
      <w:hyperlink w:anchor="_Toc437188660" w:history="1">
        <w:r w:rsidRPr="006F1B50">
          <w:rPr>
            <w:rStyle w:val="afa"/>
            <w:smallCaps w:val="0"/>
            <w:noProof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_Toc437188660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2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rPr>
          <w:rStyle w:val="afa"/>
          <w:smallCaps w:val="0"/>
          <w:noProof/>
          <w:color w:val="auto"/>
        </w:rPr>
      </w:pPr>
      <w:hyperlink w:anchor="_Toc437188661" w:history="1">
        <w:r w:rsidRPr="006F1B50">
          <w:rPr>
            <w:rStyle w:val="afa"/>
            <w:smallCaps w:val="0"/>
            <w:noProof/>
            <w:color w:val="auto"/>
          </w:rPr>
          <w:t>III. Характеристика обобщенных трудовых функций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_Toc437188661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3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ind w:left="567"/>
        <w:rPr>
          <w:rStyle w:val="afa"/>
          <w:noProof/>
          <w:color w:val="auto"/>
        </w:rPr>
      </w:pPr>
      <w:hyperlink w:anchor="_Toc437188662" w:history="1">
        <w:r w:rsidRPr="006F1B50">
          <w:rPr>
            <w:rStyle w:val="afa"/>
            <w:smallCaps w:val="0"/>
            <w:noProof/>
            <w:color w:val="auto"/>
          </w:rPr>
          <w:t>3.1. Обобщенная трудовая функция «Проведение подготовительных работ для монтажа технологических трубопроводов»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_Toc437188662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3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ind w:left="567"/>
        <w:rPr>
          <w:rStyle w:val="afa"/>
          <w:smallCaps w:val="0"/>
          <w:noProof/>
          <w:color w:val="auto"/>
        </w:rPr>
      </w:pPr>
      <w:hyperlink w:anchor="_Toc437188663" w:history="1">
        <w:r w:rsidRPr="006F1B50">
          <w:rPr>
            <w:rStyle w:val="afa"/>
            <w:smallCaps w:val="0"/>
            <w:noProof/>
            <w:color w:val="auto"/>
          </w:rPr>
          <w:t>3.2. Обобщенная трудовая функция</w:t>
        </w:r>
        <w:r w:rsidR="00EE44F5" w:rsidRPr="006F1B50">
          <w:rPr>
            <w:rStyle w:val="afa"/>
            <w:smallCaps w:val="0"/>
            <w:noProof/>
            <w:color w:val="auto"/>
          </w:rPr>
          <w:t xml:space="preserve"> «Монтаж технологических трубопроводов из различных материалов»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_Toc437188663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6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ind w:left="567"/>
        <w:rPr>
          <w:rStyle w:val="afa"/>
          <w:noProof/>
          <w:color w:val="auto"/>
          <w:szCs w:val="24"/>
        </w:rPr>
      </w:pPr>
      <w:hyperlink w:anchor="_Toc437188664" w:history="1">
        <w:r w:rsidRPr="006F1B50">
          <w:rPr>
            <w:rStyle w:val="afa"/>
            <w:smallCaps w:val="0"/>
            <w:noProof/>
            <w:color w:val="auto"/>
          </w:rPr>
          <w:t>3.3. Обобщенная трудовая функция</w:t>
        </w:r>
        <w:r w:rsidR="00EE44F5" w:rsidRPr="006F1B50">
          <w:rPr>
            <w:rStyle w:val="afa"/>
            <w:smallCaps w:val="0"/>
            <w:noProof/>
            <w:color w:val="auto"/>
          </w:rPr>
          <w:t xml:space="preserve"> «Руководство бригадой монтажников и проверка качества выполненных работ по монтажу технологических трубопроводов</w:t>
        </w:r>
        <w:r w:rsidR="00EE44F5" w:rsidRPr="006F1B50">
          <w:rPr>
            <w:rFonts w:cs="Times New Roman"/>
            <w:noProof/>
            <w:szCs w:val="24"/>
          </w:rPr>
          <w:t>»</w:t>
        </w:r>
        <w:r w:rsidRPr="006F1B50">
          <w:rPr>
            <w:rStyle w:val="afa"/>
            <w:smallCaps w:val="0"/>
            <w:noProof/>
            <w:webHidden/>
            <w:color w:val="auto"/>
          </w:rPr>
          <w:tab/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begin"/>
        </w:r>
        <w:r w:rsidRPr="006F1B50">
          <w:rPr>
            <w:rStyle w:val="afa"/>
            <w:smallCaps w:val="0"/>
            <w:noProof/>
            <w:webHidden/>
            <w:color w:val="auto"/>
          </w:rPr>
          <w:instrText xml:space="preserve"> PAGEREF _Toc437188664 \h </w:instrText>
        </w:r>
        <w:r w:rsidRPr="006F1B50">
          <w:rPr>
            <w:rStyle w:val="afa"/>
            <w:smallCaps w:val="0"/>
            <w:noProof/>
            <w:webHidden/>
            <w:color w:val="auto"/>
          </w:rPr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separate"/>
        </w:r>
        <w:r w:rsidR="00FB335F">
          <w:rPr>
            <w:rStyle w:val="afa"/>
            <w:smallCaps w:val="0"/>
            <w:noProof/>
            <w:webHidden/>
            <w:color w:val="auto"/>
          </w:rPr>
          <w:t>9</w:t>
        </w:r>
        <w:r w:rsidRPr="006F1B50">
          <w:rPr>
            <w:rStyle w:val="afa"/>
            <w:smallCaps w:val="0"/>
            <w:noProof/>
            <w:webHidden/>
            <w:color w:val="auto"/>
          </w:rPr>
          <w:fldChar w:fldCharType="end"/>
        </w:r>
      </w:hyperlink>
    </w:p>
    <w:p w:rsidR="00D2122D" w:rsidRPr="006F1B50" w:rsidRDefault="00D2122D" w:rsidP="008A4BFF">
      <w:pPr>
        <w:pStyle w:val="21"/>
        <w:tabs>
          <w:tab w:val="right" w:leader="dot" w:pos="10195"/>
        </w:tabs>
        <w:spacing w:line="240" w:lineRule="auto"/>
        <w:rPr>
          <w:rStyle w:val="afa"/>
          <w:noProof/>
          <w:color w:val="auto"/>
        </w:rPr>
      </w:pPr>
      <w:hyperlink w:anchor="_Toc437188665" w:history="1">
        <w:r w:rsidRPr="006F1B50">
          <w:rPr>
            <w:rStyle w:val="afa"/>
            <w:noProof/>
            <w:color w:val="auto"/>
          </w:rPr>
          <w:t>IV. С</w:t>
        </w:r>
        <w:r w:rsidRPr="006F1B50">
          <w:rPr>
            <w:rStyle w:val="afa"/>
            <w:smallCaps w:val="0"/>
            <w:noProof/>
            <w:color w:val="auto"/>
          </w:rPr>
          <w:t>ведения об организациях – разработчиках  профессионального стандарта</w:t>
        </w:r>
        <w:r w:rsidRPr="006F1B50">
          <w:rPr>
            <w:rStyle w:val="afa"/>
            <w:noProof/>
            <w:webHidden/>
            <w:color w:val="auto"/>
          </w:rPr>
          <w:tab/>
        </w:r>
        <w:r w:rsidRPr="006F1B50">
          <w:rPr>
            <w:rStyle w:val="afa"/>
            <w:noProof/>
            <w:webHidden/>
            <w:color w:val="auto"/>
          </w:rPr>
          <w:fldChar w:fldCharType="begin"/>
        </w:r>
        <w:r w:rsidRPr="006F1B50">
          <w:rPr>
            <w:rStyle w:val="afa"/>
            <w:noProof/>
            <w:webHidden/>
            <w:color w:val="auto"/>
          </w:rPr>
          <w:instrText xml:space="preserve"> PAGEREF _Toc437188665 \h </w:instrText>
        </w:r>
        <w:r w:rsidRPr="006F1B50">
          <w:rPr>
            <w:rStyle w:val="afa"/>
            <w:noProof/>
            <w:webHidden/>
            <w:color w:val="auto"/>
          </w:rPr>
        </w:r>
        <w:r w:rsidRPr="006F1B50">
          <w:rPr>
            <w:rStyle w:val="afa"/>
            <w:noProof/>
            <w:webHidden/>
            <w:color w:val="auto"/>
          </w:rPr>
          <w:fldChar w:fldCharType="separate"/>
        </w:r>
        <w:r w:rsidR="00FB335F">
          <w:rPr>
            <w:rStyle w:val="afa"/>
            <w:noProof/>
            <w:webHidden/>
            <w:color w:val="auto"/>
          </w:rPr>
          <w:t>12</w:t>
        </w:r>
        <w:r w:rsidRPr="006F1B50">
          <w:rPr>
            <w:rStyle w:val="afa"/>
            <w:noProof/>
            <w:webHidden/>
            <w:color w:val="auto"/>
          </w:rPr>
          <w:fldChar w:fldCharType="end"/>
        </w:r>
      </w:hyperlink>
    </w:p>
    <w:p w:rsidR="00BC3395" w:rsidRPr="00A02DCC" w:rsidRDefault="00D2122D" w:rsidP="00A02DCC">
      <w:pPr>
        <w:pStyle w:val="1"/>
        <w:numPr>
          <w:ilvl w:val="0"/>
          <w:numId w:val="37"/>
        </w:numPr>
        <w:spacing w:before="120" w:after="120"/>
        <w:rPr>
          <w:lang w:val="en-US"/>
        </w:rPr>
      </w:pPr>
      <w:r w:rsidRPr="006F1B50">
        <w:rPr>
          <w:rFonts w:cs="Calibri"/>
          <w:szCs w:val="24"/>
        </w:rPr>
        <w:fldChar w:fldCharType="end"/>
      </w:r>
      <w:bookmarkStart w:id="1" w:name="_Toc437188659"/>
      <w:r w:rsidR="00BC3395" w:rsidRPr="006F1B50">
        <w:t>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C3395" w:rsidRPr="006F1B5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Монтаж технологических трубопроводов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EF1C5B" w:rsidP="00EF1C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16.088</w:t>
            </w:r>
          </w:p>
        </w:tc>
      </w:tr>
      <w:tr w:rsidR="00BC3395" w:rsidRPr="006F1B50">
        <w:trPr>
          <w:jc w:val="center"/>
        </w:trPr>
        <w:tc>
          <w:tcPr>
            <w:tcW w:w="4299" w:type="pct"/>
            <w:gridSpan w:val="2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BC3395" w:rsidRPr="006F1B50" w:rsidRDefault="00BC3395" w:rsidP="00BC3395">
      <w:pPr>
        <w:pStyle w:val="Norm"/>
      </w:pPr>
      <w:r w:rsidRPr="006F1B50">
        <w:t>Основная цель вида профессиональной деятельности:</w:t>
      </w: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C3395" w:rsidRPr="006F1B50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технологических трубопроводов для обеспечения деятельности и выпуска продукции на промышленных предприятиях и предприятиях жилищно-коммунального хозяйства 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  <w:r w:rsidRPr="006F1B50">
        <w:rPr>
          <w:rFonts w:cs="Times New Roman"/>
          <w:szCs w:val="24"/>
        </w:rPr>
        <w:t>Группа занятий:</w:t>
      </w: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C3395" w:rsidRPr="006F1B5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7126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7233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3395" w:rsidRPr="006F1B5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(код ОКЗ</w:t>
            </w:r>
            <w:r w:rsidRPr="006F1B50">
              <w:rPr>
                <w:rStyle w:val="af3"/>
                <w:sz w:val="20"/>
                <w:szCs w:val="20"/>
              </w:rPr>
              <w:endnoteReference w:id="1"/>
            </w:r>
            <w:r w:rsidRPr="006F1B5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  <w:r w:rsidRPr="006F1B50">
        <w:rPr>
          <w:rFonts w:cs="Times New Roman"/>
          <w:szCs w:val="24"/>
        </w:rPr>
        <w:t>Отнесение к видам экономической деятельности:</w:t>
      </w: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C3395" w:rsidRPr="006F1B5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1B50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BC3395" w:rsidRPr="006F1B5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(код ОКВЭД</w:t>
            </w:r>
            <w:r w:rsidRPr="006F1B50">
              <w:rPr>
                <w:rStyle w:val="af3"/>
                <w:sz w:val="20"/>
                <w:szCs w:val="20"/>
              </w:rPr>
              <w:endnoteReference w:id="2"/>
            </w:r>
            <w:r w:rsidRPr="006F1B5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BC3395" w:rsidRPr="006F1B50" w:rsidSect="00AF74B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3395" w:rsidRPr="006F1B50" w:rsidRDefault="00BC3395" w:rsidP="004C68BB">
      <w:pPr>
        <w:pStyle w:val="1"/>
        <w:jc w:val="center"/>
        <w:rPr>
          <w:sz w:val="24"/>
          <w:szCs w:val="24"/>
        </w:rPr>
      </w:pPr>
      <w:bookmarkStart w:id="2" w:name="_Toc437188660"/>
      <w:r w:rsidRPr="006F1B50">
        <w:lastRenderedPageBreak/>
        <w:t xml:space="preserve">II. Описание трудовых функций, входящих в профессиональный стандарт </w:t>
      </w:r>
      <w:r w:rsidRPr="006F1B50">
        <w:br/>
        <w:t>(функциональная карта вида профессиональной деятельности)</w:t>
      </w:r>
      <w:bookmarkEnd w:id="2"/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BC3395" w:rsidRPr="006F1B50">
        <w:trPr>
          <w:jc w:val="center"/>
        </w:trPr>
        <w:tc>
          <w:tcPr>
            <w:tcW w:w="5495" w:type="dxa"/>
            <w:gridSpan w:val="3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t>Проведение подготовительных работ для монтажа технологических трубопроводов</w:t>
            </w:r>
          </w:p>
        </w:tc>
        <w:tc>
          <w:tcPr>
            <w:tcW w:w="1701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Приемка трубопроводов, фитингов и арматуры, распаковка и расконсервация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A/01.2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2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Раскладка трубопроводов, подготовка к монтажу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A/02.2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2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 технологических трубопроводов из различных материалов</w:t>
            </w:r>
          </w:p>
        </w:tc>
        <w:tc>
          <w:tcPr>
            <w:tcW w:w="1701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, установка арматуры, заглушек, опорных конструкций на трубопроводах 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B/01.3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3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трубопроводов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и выше, установка арматуры, заглушек, опорных конструкций на трубопроводах 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B/02.3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3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Руководство бригадой монтажников и проверка качества выполненных работ по монтажу технологических трубопроводов</w:t>
            </w:r>
          </w:p>
        </w:tc>
        <w:tc>
          <w:tcPr>
            <w:tcW w:w="1701" w:type="dxa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Выполнение пневмогидроиспытаний трубопроводов, устранение неисправностей, обнаруженных в процессе испытаний 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C/01.4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4</w:t>
            </w:r>
          </w:p>
        </w:tc>
      </w:tr>
      <w:tr w:rsidR="00BC3395" w:rsidRPr="006F1B50">
        <w:trPr>
          <w:jc w:val="center"/>
        </w:trPr>
        <w:tc>
          <w:tcPr>
            <w:tcW w:w="959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Организация работы и управление бригадой монтажников</w:t>
            </w:r>
          </w:p>
        </w:tc>
        <w:tc>
          <w:tcPr>
            <w:tcW w:w="137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C/02.4</w:t>
            </w:r>
          </w:p>
        </w:tc>
        <w:tc>
          <w:tcPr>
            <w:tcW w:w="1964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4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  <w:sectPr w:rsidR="00BC3395" w:rsidRPr="006F1B50" w:rsidSect="00AF74B0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C3395" w:rsidRPr="006F1B50" w:rsidRDefault="00BC3395" w:rsidP="00A02DCC">
      <w:pPr>
        <w:pStyle w:val="1"/>
        <w:jc w:val="center"/>
        <w:rPr>
          <w:sz w:val="24"/>
          <w:szCs w:val="24"/>
        </w:rPr>
      </w:pPr>
      <w:bookmarkStart w:id="3" w:name="_Toc437188661"/>
      <w:r w:rsidRPr="006F1B50">
        <w:lastRenderedPageBreak/>
        <w:t>III. Характеристика обобщенных трудовых функций</w:t>
      </w:r>
      <w:bookmarkEnd w:id="3"/>
    </w:p>
    <w:p w:rsidR="00BC3395" w:rsidRPr="00A02DCC" w:rsidRDefault="00BC3395" w:rsidP="00A02DCC">
      <w:pPr>
        <w:pStyle w:val="Level1"/>
        <w:rPr>
          <w:sz w:val="24"/>
          <w:szCs w:val="24"/>
        </w:rPr>
      </w:pPr>
      <w:bookmarkStart w:id="4" w:name="_Toc437188662"/>
      <w:r w:rsidRPr="00A02DCC">
        <w:rPr>
          <w:sz w:val="24"/>
          <w:szCs w:val="24"/>
        </w:rPr>
        <w:t>3.1. Обобщенная трудовая функция</w:t>
      </w:r>
      <w:bookmarkEnd w:id="4"/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3395" w:rsidRPr="006F1B5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t>Проведение подготовительных работ для монтажа технологических трубопроводов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276"/>
        <w:gridCol w:w="2800"/>
      </w:tblGrid>
      <w:tr w:rsidR="00BC3395" w:rsidRPr="006F1B5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2550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00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второго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третьего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Слесарь-сборщик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t>-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Удостоверение о допуске к работе на высоте</w:t>
            </w:r>
            <w:r w:rsidRPr="006F1B50">
              <w:rPr>
                <w:rStyle w:val="af3"/>
                <w:szCs w:val="24"/>
              </w:rPr>
              <w:endnoteReference w:id="3"/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</w:rPr>
              <w:t>Удостоверение стропальщика</w:t>
            </w:r>
            <w:r w:rsidRPr="006F1B50">
              <w:rPr>
                <w:rStyle w:val="af3"/>
                <w:szCs w:val="24"/>
              </w:rPr>
              <w:endnoteReference w:id="4"/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</w:pPr>
      <w:r w:rsidRPr="006F1B50">
        <w:t>Дополнительные характеристики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46"/>
        <w:gridCol w:w="6203"/>
      </w:tblGrid>
      <w:tr w:rsidR="00BC3395" w:rsidRPr="006F1B50">
        <w:trPr>
          <w:jc w:val="center"/>
        </w:trPr>
        <w:tc>
          <w:tcPr>
            <w:tcW w:w="1282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2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7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7126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7233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ЕТКС</w:t>
            </w:r>
            <w:r w:rsidRPr="006F1B50">
              <w:rPr>
                <w:rStyle w:val="af3"/>
                <w:szCs w:val="24"/>
              </w:rPr>
              <w:endnoteReference w:id="5"/>
            </w: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152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наружных трубопроводов второго разряда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153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наружных трубопроводов третьего разряда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247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второго разряда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248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третьего разряда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ОКПДТР</w:t>
            </w:r>
            <w:r w:rsidRPr="006F1B50">
              <w:rPr>
                <w:rStyle w:val="af3"/>
                <w:szCs w:val="24"/>
              </w:rPr>
              <w:endnoteReference w:id="6"/>
            </w: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14641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</w:t>
            </w:r>
          </w:p>
        </w:tc>
      </w:tr>
      <w:tr w:rsidR="00BC3395" w:rsidRPr="006F1B50">
        <w:trPr>
          <w:jc w:val="center"/>
        </w:trPr>
        <w:tc>
          <w:tcPr>
            <w:tcW w:w="1282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2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18487</w:t>
            </w:r>
          </w:p>
        </w:tc>
        <w:tc>
          <w:tcPr>
            <w:tcW w:w="297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Слесарь по изготовлению и ремонту трубопроводов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Level1"/>
        <w:rPr>
          <w:sz w:val="24"/>
          <w:szCs w:val="24"/>
        </w:rPr>
      </w:pPr>
      <w:r w:rsidRPr="006F1B50">
        <w:rPr>
          <w:lang w:val="ru-RU"/>
        </w:rPr>
        <w:br w:type="page"/>
      </w:r>
      <w:bookmarkStart w:id="5" w:name="_Toc433114243"/>
      <w:bookmarkStart w:id="6" w:name="_Toc437188568"/>
      <w:r w:rsidRPr="006F1B50">
        <w:rPr>
          <w:sz w:val="24"/>
          <w:szCs w:val="24"/>
        </w:rPr>
        <w:lastRenderedPageBreak/>
        <w:t>3.1.1. Трудовая функция</w:t>
      </w:r>
      <w:bookmarkEnd w:id="5"/>
      <w:bookmarkEnd w:id="6"/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Приемка трубопроводов, фитингов и арматуры, распаковка и расконсервация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599"/>
        <w:gridCol w:w="283"/>
        <w:gridCol w:w="1134"/>
        <w:gridCol w:w="2943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Проверка наличия документов, подтверждающих качество полученных труб, фитингов, арматуры и других материалов 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Распаковка материалов и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Строповка, перемещение и раскладка трубопроводов и других материалов и арматуры с использованием специальных приспособлений и грузоподъемных механизмов массой до 0,1 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Удаление пыли, грязи и консервирующих покрытий с арматуры, болтов, гаек, шпилек и фланцев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Входной контроль трубопроводов, фитингов и арматуры на наличие вмятин, трещин и повреждений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Промывка оборудования из стекла, стеклянных труб и фасонных частей к ним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Расконсервация концов труб, арматуры и фитингов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Установка и снятие предохранительных пробок и заглушек на трубах, арматуре и фитингах, установленных заводом изготовителем на время  их транспортировки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Сортировка труб, фасонных частей и средств крепления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Разбираться в документах, подтверждающих качество полученных труб, фитингов, арматуры и других материалов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Пользоваться ручным и механизированным слесарным инструментом, необходимым для распаковки материалов и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Затачивать, заправлять, регулировать, налаживать применяемые инструменты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Применять методы строповки, указанные в правилах строповки и перемещения грузов, а также в документации, отражающей  порядок производства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Читать рабочую документацию, в которой отражены вопросы монтажа технологических трубопроводов (планы, разрезы, сечения, схемы, спецификации)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Виды технологических трубопроводов, их деталей и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Сортамент и маркировка материалов, применяемых при монтаже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Средства крепления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Назначение, правила применения и эксплуатации слесарного инструмента, включая заточку и регулировку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Способы измерения диаметра труб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</w:t>
            </w:r>
            <w:r w:rsidR="002F5B3D" w:rsidRPr="006F1B50">
              <w:rPr>
                <w:rFonts w:cs="Times New Roman"/>
                <w:szCs w:val="24"/>
              </w:rPr>
              <w:t xml:space="preserve"> и коллективной</w:t>
            </w:r>
            <w:r w:rsidRPr="006F1B50">
              <w:rPr>
                <w:rFonts w:cs="Times New Roman"/>
                <w:szCs w:val="24"/>
              </w:rPr>
              <w:t xml:space="preserve"> защиты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Требования, предъявляемые к рациональной организации труда на </w:t>
            </w:r>
            <w:r w:rsidRPr="006F1B50">
              <w:rPr>
                <w:rFonts w:cs="Times New Roman"/>
                <w:szCs w:val="24"/>
              </w:rPr>
              <w:lastRenderedPageBreak/>
              <w:t>рабочем месте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Level1"/>
        <w:rPr>
          <w:sz w:val="24"/>
          <w:szCs w:val="24"/>
        </w:rPr>
      </w:pPr>
      <w:bookmarkStart w:id="7" w:name="_Toc433114244"/>
      <w:bookmarkStart w:id="8" w:name="_Toc437188569"/>
      <w:r w:rsidRPr="006F1B50">
        <w:rPr>
          <w:sz w:val="24"/>
          <w:szCs w:val="24"/>
        </w:rPr>
        <w:t>3.1.2. Трудовая функция</w:t>
      </w:r>
      <w:bookmarkEnd w:id="7"/>
      <w:bookmarkEnd w:id="8"/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Раскладка трубопроводов, подготовка к монтажу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Подготовка для монтажа труб, арматуры, фасонных частей, фланцев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Предварительная разметка трассы трубопроводов с установкой опор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Строповка, перемещение и раскладка трубопроводов, материалов и арматуры с использованием специальных приспособлений и грузоподъемных механизмов массой до 1,0 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Обезжиривание деталей и труб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Химическая очистка трубопроводов, в том числе из стекла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Работать с материалами, необходимыми для обезжиривания и химической очистки деталей труб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обезжиривание и химическую очистку труб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разметку трассы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установку опор под трубопроводы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Виды опор, применяемых для прокладки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Средства и правила крепления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порядок работы с материалами, применяемыми для обезжиривания и химической очистки деталей труб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перемещения и хранения грузов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 и коллективной защиты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охраны труда на опасных производственных объектах, на которых используется оборудование, работающее под избыточным </w:t>
            </w:r>
            <w:r w:rsidRPr="006F1B50">
              <w:rPr>
                <w:rFonts w:cs="Times New Roman"/>
                <w:szCs w:val="24"/>
              </w:rPr>
              <w:lastRenderedPageBreak/>
              <w:t>давлением в объеме выполняемых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4C68BB">
      <w:pPr>
        <w:pStyle w:val="2"/>
        <w:rPr>
          <w:lang w:val="ru-RU"/>
        </w:rPr>
      </w:pPr>
      <w:bookmarkStart w:id="9" w:name="_Toc437188663"/>
      <w:r w:rsidRPr="00A02DCC">
        <w:rPr>
          <w:rFonts w:eastAsia="Times New Roman"/>
          <w:sz w:val="24"/>
          <w:szCs w:val="24"/>
          <w:lang w:val="en-US" w:eastAsia="ru-RU"/>
        </w:rPr>
        <w:t>3.2. Обобщенная трудовая функция</w:t>
      </w:r>
      <w:bookmarkEnd w:id="9"/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3395" w:rsidRPr="006F1B5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 технологических трубопроводов из различных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134"/>
        <w:gridCol w:w="2942"/>
      </w:tblGrid>
      <w:tr w:rsidR="00BC3395" w:rsidRPr="006F1B5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2550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42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четвертого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пятого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t xml:space="preserve">В должности с более низкой (предшествующей) категорией </w:t>
            </w:r>
            <w:r w:rsidRPr="006F1B50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Удостоверение о допуске к работе на высоте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</w:rPr>
              <w:t>Удостоверение стропальщика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</w:pPr>
      <w:r w:rsidRPr="006F1B50">
        <w:t>Дополнительные характеристики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344"/>
      </w:tblGrid>
      <w:tr w:rsidR="00BC3395" w:rsidRPr="006F1B50">
        <w:trPr>
          <w:jc w:val="center"/>
        </w:trPr>
        <w:tc>
          <w:tcPr>
            <w:tcW w:w="1140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4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7126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7233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154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наружных трубопроводов четвертого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155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наружных трубопроводов пятого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249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четвертого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250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пятого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14641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18487</w:t>
            </w:r>
          </w:p>
        </w:tc>
        <w:tc>
          <w:tcPr>
            <w:tcW w:w="304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Слесарь по изготовлению и ремонту трубопроводов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  <w:rPr>
          <w:b/>
        </w:rPr>
      </w:pPr>
      <w:r w:rsidRPr="006F1B50">
        <w:rPr>
          <w:b/>
        </w:rPr>
        <w:br w:type="page"/>
      </w:r>
      <w:r w:rsidRPr="006F1B50">
        <w:rPr>
          <w:b/>
        </w:rPr>
        <w:lastRenderedPageBreak/>
        <w:t>3.2.1. Трудовая функция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Разметка, монтаж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559"/>
        <w:gridCol w:w="2516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F5B3D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Строповка, перемещение и раскладка трубопроводов, материалов и арматуры с использованием специальных приспособлений и грузоподъемных механизмов массой до 3,0 т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Отбортовка, разбортовка и стыковка под сварку труб из стали,  полиэтилена, винипласта, алюминия, меди и латуни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Соединение трубопроводов при помощи муфт, фланцев, пайки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Установка арматуры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Зачистка сварных швов под антикоррозионные покрытия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Установка гидравлических и электрических приводов на арматуру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Установка закладных конструкций для средств контроля и автоматизации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Изготовление по месту деталей элементов трубопроводов из полиэтилена, поливинилхлорида, винипласта, алюминия, меди и латуни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Применять методы строповки, указанные в правилах строповки и перемещения грузов, а также в документации, отражающей порядок производства работ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Соблюдать требования нормативных документов по монтажу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работы по нарезке резьбы и соединению труб при помощи муфт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пайку трубопроводов из меди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Пользоваться ручным и механизированным инструментом, применяемым при монтаже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Правила монтажа и устройства монтируемого трубопровода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порядок нарезания резьбы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Типов и конструкции гидравлических и электрических приводов для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порядок пайки трубопроводов из меди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 и коллективной защиты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  <w:rPr>
          <w:b/>
        </w:rPr>
      </w:pPr>
      <w:r w:rsidRPr="006F1B50">
        <w:rPr>
          <w:b/>
        </w:rPr>
        <w:t>3.2.2. Трудовая функция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трубопроводов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и выше, установка арматуры, заглушек, опорных конструкций на трубопроводах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457"/>
        <w:gridCol w:w="425"/>
        <w:gridCol w:w="1276"/>
        <w:gridCol w:w="2799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F5B3D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Строповка, перемещение и раскладка трубопроводов и арматуры с использованием специальных приспособлений и грузоподъемных механизмов массой выше 3,0 т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Отбортовка, разбортовка и стыковка под сварку труб из стали,  полиэтилена, винипласта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Установка арматуры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Установка гидравлических и электрических приводов на арматуру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 трубопроводов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Соблюдать требования нормативных документов по монтажу трубопроводов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и выше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Пользоваться ручным и механизированным инструментом, применяемым при монтаже трубопроводов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и выше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Правила монтажа и устройства монтируемого трубопровода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  <w:r w:rsidRPr="006F1B50">
              <w:rPr>
                <w:rFonts w:cs="Times New Roman"/>
                <w:szCs w:val="24"/>
              </w:rPr>
              <w:t xml:space="preserve"> и выше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Типы и конструкции гидравлических и электрических приводов для арматуры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Типы и конструкции арматуры диаметром 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1B50">
                <w:rPr>
                  <w:rFonts w:cs="Times New Roman"/>
                  <w:szCs w:val="24"/>
                </w:rPr>
                <w:t>300 мм</w:t>
              </w:r>
            </w:smartTag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перемещения и хранения грузов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 и коллективной защиты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  <w:vMerge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2F5B3D" w:rsidRPr="006F1B50">
        <w:trPr>
          <w:trHeight w:val="227"/>
          <w:jc w:val="center"/>
        </w:trPr>
        <w:tc>
          <w:tcPr>
            <w:tcW w:w="1266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5B3D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4C68BB">
      <w:pPr>
        <w:pStyle w:val="2"/>
      </w:pPr>
      <w:bookmarkStart w:id="10" w:name="_Toc437188664"/>
      <w:r w:rsidRPr="006F1B50">
        <w:t>3.3. Обобщенная трудовая функция</w:t>
      </w:r>
      <w:bookmarkEnd w:id="10"/>
      <w:r w:rsidRPr="006F1B50">
        <w:t xml:space="preserve"> 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3395" w:rsidRPr="006F1B5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Руководство бригадой монтажников и проверка качества выполненных работ по монтажу технологических трубопроводов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418"/>
        <w:gridCol w:w="2658"/>
      </w:tblGrid>
      <w:tr w:rsidR="00BC3395" w:rsidRPr="006F1B5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2550" w:type="dxa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шестого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седьмого разряда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Бригадир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BC3395" w:rsidRPr="006F1B50" w:rsidRDefault="00BC3395" w:rsidP="00AF74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t xml:space="preserve">В должности с более низкой (предшествующей) категорией </w:t>
            </w:r>
            <w:r w:rsidRPr="006F1B50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Удостоверение о допуске к работе на высоте</w:t>
            </w:r>
          </w:p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</w:rPr>
              <w:t>Удостоверение стропальщика</w:t>
            </w:r>
          </w:p>
        </w:tc>
      </w:tr>
      <w:tr w:rsidR="00BC3395" w:rsidRPr="006F1B50">
        <w:trPr>
          <w:jc w:val="center"/>
        </w:trPr>
        <w:tc>
          <w:tcPr>
            <w:tcW w:w="1213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Для непрофильного среднего профессионального образования рекомендуется дополнительное профессиональное образование – программы профессиональной переподготовки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</w:pPr>
      <w:r w:rsidRPr="006F1B50">
        <w:t>Дополнительные характеристики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7"/>
        <w:gridCol w:w="6628"/>
      </w:tblGrid>
      <w:tr w:rsidR="00BC3395" w:rsidRPr="006F1B50">
        <w:trPr>
          <w:jc w:val="center"/>
        </w:trPr>
        <w:tc>
          <w:tcPr>
            <w:tcW w:w="1140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7126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7233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ЕТКС</w:t>
            </w:r>
          </w:p>
          <w:p w:rsidR="00BC3395" w:rsidRPr="006F1B50" w:rsidRDefault="00BC3395" w:rsidP="00AF7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156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наружных трубопроводов шестого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251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Монтажник технологических трубопроводов шестого 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§ 252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Монтажник технологических трубопроводов седьмого </w:t>
            </w:r>
            <w:r w:rsidRPr="006F1B50">
              <w:rPr>
                <w:rFonts w:cs="Times New Roman"/>
                <w:szCs w:val="24"/>
              </w:rPr>
              <w:lastRenderedPageBreak/>
              <w:t>разряда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14641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Монтажник технологических трубопроводов 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18487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Слесарь по изготовлению и ремонту трубопроводов</w:t>
            </w:r>
          </w:p>
        </w:tc>
      </w:tr>
      <w:tr w:rsidR="00BC3395" w:rsidRPr="006F1B50">
        <w:trPr>
          <w:jc w:val="center"/>
        </w:trPr>
        <w:tc>
          <w:tcPr>
            <w:tcW w:w="114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ОКСО</w:t>
            </w:r>
            <w:r w:rsidRPr="006F1B50">
              <w:rPr>
                <w:rStyle w:val="af3"/>
                <w:szCs w:val="24"/>
              </w:rPr>
              <w:endnoteReference w:id="7"/>
            </w:r>
          </w:p>
        </w:tc>
        <w:tc>
          <w:tcPr>
            <w:tcW w:w="6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270103</w:t>
            </w:r>
          </w:p>
        </w:tc>
        <w:tc>
          <w:tcPr>
            <w:tcW w:w="3180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t>Строительство и эксплуатация зданий и сооружений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  <w:rPr>
          <w:b/>
        </w:rPr>
      </w:pPr>
      <w:r w:rsidRPr="006F1B50">
        <w:rPr>
          <w:b/>
        </w:rPr>
        <w:t>3.3.1. Трудовая функция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Выполнение пневмогидроиспытаний трубопроводов, устранение неисправностей, обнаруженных в процессе испытаний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3395" w:rsidRPr="006F1B50">
        <w:trPr>
          <w:trHeight w:val="426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Проверка соответствия установленного оборудования и выполненных работ рабочей документации и требованиям нормативных документов</w:t>
            </w:r>
          </w:p>
        </w:tc>
      </w:tr>
      <w:tr w:rsidR="00BC3395" w:rsidRPr="006F1B50">
        <w:trPr>
          <w:trHeight w:val="426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Подготовка инструмента и контрольно-измерительных приборов для проведения гидропневмоиспытаний </w:t>
            </w:r>
          </w:p>
        </w:tc>
      </w:tr>
      <w:tr w:rsidR="00BC3395" w:rsidRPr="006F1B50">
        <w:trPr>
          <w:trHeight w:val="426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даты поверки и калибровки диагностических и измерительных инструментов и приборов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Установка контрольных измерительных приборов в контрольные точки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Контрольный осмотр смонтированных трубопроводов и стыковых сварных соединений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Испытания смонтированного трубопровода манометрическим или  гидростатическим методом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Устранение дефектов и неисправностей, обнаруженных в процессе контроля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Пользоваться гидравлическими и пневматическими инструментами, необходимыми для проведения испытаний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контрольный осмотр смонтированных трубопроводов и стыковых сварных соединений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Пользоваться контрольно-измерительными приборами и инструментами 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проведения испытаний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Методики контроля качества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Назначение и устройство контрольно-измерительных приборов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Инструкции по эксплуатации контрольно-измерительных приборов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 и коллективной защиты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BC3395">
      <w:pPr>
        <w:pStyle w:val="Norm"/>
      </w:pPr>
    </w:p>
    <w:p w:rsidR="00BC3395" w:rsidRPr="006F1B50" w:rsidRDefault="00BC3395" w:rsidP="00BC3395">
      <w:pPr>
        <w:pStyle w:val="Norm"/>
        <w:rPr>
          <w:b/>
        </w:rPr>
      </w:pPr>
      <w:r w:rsidRPr="006F1B50">
        <w:rPr>
          <w:b/>
        </w:rPr>
        <w:t>3.3.2. Трудовая функция</w:t>
      </w:r>
    </w:p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3395" w:rsidRPr="006F1B5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Организация работы и управление бригадой монтажников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F1B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BC3395" w:rsidRPr="006F1B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395" w:rsidRPr="006F1B50">
        <w:trPr>
          <w:jc w:val="center"/>
        </w:trPr>
        <w:tc>
          <w:tcPr>
            <w:tcW w:w="1266" w:type="pct"/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BC3395" w:rsidRPr="006F1B50" w:rsidRDefault="00BC3395" w:rsidP="00AF74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1B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395" w:rsidRPr="006F1B50" w:rsidRDefault="00BC3395" w:rsidP="00BC33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наличия работоспособного инструмента и инвентаря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хода монтажа и выполняемых операций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проведения гидравлических и пневматических испытаний смонтированных трубопроводов при всех давлениях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дефектации поступившей арматуры и трубопроводов с проверкой соответствия сопроводительным документам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Проверка и выверка фундаментов и опор под монтаж трубопроводов и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Контроль наличия необходимого в процессе монтажа расходного материала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Составление заявок на расходные материалы, инструменты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Соблюдать требования нормативных документов по монтажу технологических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пооперационный контроль действий бригады при монтаже технологических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Выполнять выверку фундаментов и опор под монтаж трубопроводов и арматуры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Составлять заявки на расходные материалы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 w:val="restar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Нормы расхода материалов и порядок их заказа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методические рекомендации по пооперационному контролю действий бригады при монтаже технологических трубопроводов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2F5B3D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пользования средствами индивидуальной и коллективной защиты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документов по монтажу технологических трубопроводов 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3734E4" w:rsidRPr="006F1B50">
        <w:trPr>
          <w:trHeight w:val="227"/>
          <w:jc w:val="center"/>
        </w:trPr>
        <w:tc>
          <w:tcPr>
            <w:tcW w:w="1266" w:type="pct"/>
            <w:vMerge/>
          </w:tcPr>
          <w:p w:rsidR="003734E4" w:rsidRPr="006F1B50" w:rsidRDefault="003734E4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34E4" w:rsidRPr="006F1B50" w:rsidRDefault="003734E4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Правила оказания первой помощи пострадавшим на производстве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Правила работы на высоте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  <w:vMerge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F1B5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BC3395" w:rsidRPr="006F1B50">
        <w:trPr>
          <w:trHeight w:val="227"/>
          <w:jc w:val="center"/>
        </w:trPr>
        <w:tc>
          <w:tcPr>
            <w:tcW w:w="1266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3395" w:rsidRPr="006F1B50" w:rsidRDefault="00BC3395" w:rsidP="00AF7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-</w:t>
            </w:r>
          </w:p>
        </w:tc>
      </w:tr>
    </w:tbl>
    <w:p w:rsidR="00BC3395" w:rsidRPr="006F1B50" w:rsidRDefault="00BC3395" w:rsidP="00A02DCC">
      <w:pPr>
        <w:pStyle w:val="1"/>
        <w:jc w:val="center"/>
      </w:pPr>
      <w:bookmarkStart w:id="11" w:name="_Toc437188665"/>
      <w:r w:rsidRPr="006F1B50">
        <w:t xml:space="preserve">IV. Сведения об организациях – разработчиках </w:t>
      </w:r>
      <w:r w:rsidRPr="006F1B50">
        <w:br/>
        <w:t>профессионального стандарта</w:t>
      </w:r>
      <w:bookmarkEnd w:id="11"/>
    </w:p>
    <w:p w:rsidR="00D2122D" w:rsidRPr="006F1B50" w:rsidRDefault="00D2122D" w:rsidP="00D2122D">
      <w:pPr>
        <w:rPr>
          <w:b/>
        </w:rPr>
      </w:pPr>
      <w:bookmarkStart w:id="12" w:name="_Toc437188666"/>
    </w:p>
    <w:p w:rsidR="00BC3395" w:rsidRPr="006F1B50" w:rsidRDefault="00BC3395" w:rsidP="00D2122D">
      <w:pPr>
        <w:rPr>
          <w:b/>
        </w:rPr>
      </w:pPr>
      <w:r w:rsidRPr="006F1B50">
        <w:rPr>
          <w:b/>
        </w:rPr>
        <w:t>4.1. Ответственная организация-разработчик</w:t>
      </w:r>
      <w:bookmarkEnd w:id="12"/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553"/>
      </w:tblGrid>
      <w:tr w:rsidR="00BC3395" w:rsidRPr="006F1B50">
        <w:trPr>
          <w:trHeight w:val="561"/>
        </w:trPr>
        <w:tc>
          <w:tcPr>
            <w:tcW w:w="9630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3395" w:rsidRPr="006F1B50" w:rsidRDefault="00BC3395" w:rsidP="00AF74B0">
            <w:pPr>
              <w:spacing w:after="0" w:line="100" w:lineRule="atLeast"/>
              <w:rPr>
                <w:szCs w:val="24"/>
              </w:rPr>
            </w:pPr>
            <w:r w:rsidRPr="006F1B50">
              <w:rPr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BC3395" w:rsidRPr="006F1B50">
        <w:trPr>
          <w:trHeight w:val="563"/>
        </w:trPr>
        <w:tc>
          <w:tcPr>
            <w:tcW w:w="4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C3395" w:rsidRPr="006F1B50" w:rsidRDefault="00BC3395" w:rsidP="00AF74B0">
            <w:pPr>
              <w:spacing w:after="0" w:line="100" w:lineRule="atLeast"/>
              <w:rPr>
                <w:szCs w:val="24"/>
                <w:lang w:val="en-US"/>
              </w:rPr>
            </w:pPr>
            <w:r w:rsidRPr="006F1B50">
              <w:rPr>
                <w:szCs w:val="24"/>
                <w:lang w:val="en-US"/>
              </w:rPr>
              <w:t xml:space="preserve">Президент 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C3395" w:rsidRPr="006F1B50" w:rsidRDefault="00BC3395" w:rsidP="00AF74B0">
            <w:pPr>
              <w:widowControl w:val="0"/>
              <w:spacing w:after="0" w:line="100" w:lineRule="atLeast"/>
              <w:rPr>
                <w:bCs/>
                <w:szCs w:val="24"/>
              </w:rPr>
            </w:pPr>
            <w:r w:rsidRPr="006F1B50">
              <w:rPr>
                <w:szCs w:val="24"/>
                <w:lang w:val="en-US"/>
              </w:rPr>
              <w:t>Кутьин Николай Георгиевич</w:t>
            </w:r>
          </w:p>
        </w:tc>
      </w:tr>
    </w:tbl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p w:rsidR="00BC3395" w:rsidRPr="006F1B50" w:rsidRDefault="00BC3395" w:rsidP="00BC3395">
      <w:pPr>
        <w:rPr>
          <w:rFonts w:cs="Times New Roman"/>
          <w:b/>
          <w:szCs w:val="24"/>
        </w:rPr>
      </w:pPr>
      <w:r w:rsidRPr="006F1B50">
        <w:rPr>
          <w:rFonts w:cs="Times New Roman"/>
          <w:b/>
          <w:szCs w:val="24"/>
        </w:rPr>
        <w:t>4.2. Наименования организаций-разработчиков</w:t>
      </w:r>
    </w:p>
    <w:p w:rsidR="00BC3395" w:rsidRPr="006F1B50" w:rsidRDefault="00BC3395" w:rsidP="00BC339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BC3395" w:rsidRPr="006F1B50">
        <w:trPr>
          <w:trHeight w:val="407"/>
        </w:trPr>
        <w:tc>
          <w:tcPr>
            <w:tcW w:w="492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НП «Северо-Западный Межрегиональный Центр АВОК», город Санкт-Петербург</w:t>
            </w:r>
          </w:p>
        </w:tc>
      </w:tr>
      <w:tr w:rsidR="00BC3395" w:rsidRPr="006F1B50">
        <w:trPr>
          <w:trHeight w:val="407"/>
        </w:trPr>
        <w:tc>
          <w:tcPr>
            <w:tcW w:w="492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F1B5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BC3395" w:rsidRPr="006F1B50" w:rsidRDefault="00BC3395" w:rsidP="00AF74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1B50">
              <w:rPr>
                <w:rFonts w:cs="Times New Roman"/>
                <w:szCs w:val="24"/>
              </w:rPr>
              <w:t>ООО «Проектно-Конструкторское Бюро «Теплоэнергетика», город Санкт-Петербург</w:t>
            </w:r>
          </w:p>
        </w:tc>
      </w:tr>
    </w:tbl>
    <w:p w:rsidR="00EB6D75" w:rsidRPr="006F1B50" w:rsidRDefault="00EB6D75"/>
    <w:sectPr w:rsidR="00EB6D75" w:rsidRPr="006F1B50" w:rsidSect="00AF74B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C8" w:rsidRDefault="00192AC8" w:rsidP="00BC3395">
      <w:pPr>
        <w:spacing w:after="0" w:line="240" w:lineRule="auto"/>
      </w:pPr>
      <w:r>
        <w:separator/>
      </w:r>
    </w:p>
  </w:endnote>
  <w:endnote w:type="continuationSeparator" w:id="0">
    <w:p w:rsidR="00192AC8" w:rsidRDefault="00192AC8" w:rsidP="00BC3395">
      <w:pPr>
        <w:spacing w:after="0" w:line="240" w:lineRule="auto"/>
      </w:pPr>
      <w:r>
        <w:continuationSeparator/>
      </w:r>
    </w:p>
  </w:endnote>
  <w:endnote w:id="1">
    <w:p w:rsidR="00BC3395" w:rsidRPr="008501A5" w:rsidRDefault="00BC3395" w:rsidP="00204876">
      <w:pPr>
        <w:pStyle w:val="StyleEndNote"/>
        <w:jc w:val="both"/>
      </w:pPr>
      <w:r w:rsidRPr="008501A5">
        <w:rPr>
          <w:rStyle w:val="af3"/>
        </w:rPr>
        <w:endnoteRef/>
      </w:r>
      <w:r w:rsidRPr="008501A5">
        <w:t xml:space="preserve"> Общероссийский классификатор занятий</w:t>
      </w:r>
      <w:r>
        <w:t>.</w:t>
      </w:r>
    </w:p>
  </w:endnote>
  <w:endnote w:id="2">
    <w:p w:rsidR="00BC3395" w:rsidRPr="008501A5" w:rsidRDefault="00BC3395" w:rsidP="00204876">
      <w:pPr>
        <w:pStyle w:val="af1"/>
        <w:jc w:val="both"/>
        <w:rPr>
          <w:rFonts w:ascii="Times New Roman" w:hAnsi="Times New Roman"/>
        </w:rPr>
      </w:pPr>
      <w:r w:rsidRPr="008501A5">
        <w:rPr>
          <w:rStyle w:val="af3"/>
        </w:rPr>
        <w:endnoteRef/>
      </w:r>
      <w:r w:rsidRPr="008501A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BC3395" w:rsidRPr="003516D8" w:rsidRDefault="00BC3395" w:rsidP="00204876">
      <w:pPr>
        <w:pStyle w:val="af1"/>
        <w:jc w:val="both"/>
        <w:rPr>
          <w:rFonts w:ascii="Times New Roman" w:hAnsi="Times New Roman"/>
        </w:rPr>
      </w:pPr>
      <w:r w:rsidRPr="003516D8">
        <w:rPr>
          <w:rStyle w:val="af3"/>
        </w:rPr>
        <w:endnoteRef/>
      </w:r>
      <w:r w:rsidRPr="003516D8">
        <w:rPr>
          <w:rFonts w:ascii="Times New Roman" w:hAnsi="Times New Roman"/>
        </w:rPr>
        <w:t xml:space="preserve"> </w:t>
      </w:r>
      <w:r w:rsidR="00A02DCC" w:rsidRPr="00F3126D">
        <w:rPr>
          <w:rFonts w:ascii="Times New Roman" w:hAnsi="Times New Roman"/>
        </w:rPr>
        <w:t xml:space="preserve">Приказ Министерства труда и социальной защиты Российской Федерации от 28 марта 2014 г. № 155 «Об утверждении Правил по охране труда </w:t>
      </w:r>
      <w:r w:rsidR="00632641">
        <w:rPr>
          <w:rFonts w:ascii="Times New Roman" w:hAnsi="Times New Roman"/>
        </w:rPr>
        <w:t xml:space="preserve">при работе </w:t>
      </w:r>
      <w:r w:rsidR="00A02DCC" w:rsidRPr="00F3126D">
        <w:rPr>
          <w:rFonts w:ascii="Times New Roman" w:hAnsi="Times New Roman"/>
        </w:rPr>
        <w:t>на высоте» (</w:t>
      </w:r>
      <w:r w:rsidR="00A02DCC" w:rsidRPr="00F3126D">
        <w:rPr>
          <w:rFonts w:ascii="Times New Roman" w:hAnsi="Times New Roman"/>
          <w:szCs w:val="24"/>
        </w:rPr>
        <w:t xml:space="preserve">зарегистрирован Минюстом России 5 сентября 2014 г., регистрационный № 33990), с изменениями, внесенными приказом </w:t>
      </w:r>
      <w:r w:rsidR="00A02DCC" w:rsidRPr="00F3126D">
        <w:rPr>
          <w:rFonts w:ascii="Times New Roman" w:hAnsi="Times New Roman"/>
        </w:rPr>
        <w:t>Министерства труда и социальной защиты Российской Федерации</w:t>
      </w:r>
      <w:r w:rsidR="00A02DCC" w:rsidRPr="00F3126D">
        <w:rPr>
          <w:rFonts w:ascii="Times New Roman" w:hAnsi="Times New Roman"/>
          <w:szCs w:val="24"/>
        </w:rPr>
        <w:t xml:space="preserve"> от 17 июня 2015 г. № 383н (зарегистрирован Минюстом России 22 июля 2015 г., регистрационный № 38119).</w:t>
      </w:r>
    </w:p>
  </w:endnote>
  <w:endnote w:id="4">
    <w:p w:rsidR="00BC3395" w:rsidRPr="003516D8" w:rsidRDefault="00BC3395" w:rsidP="00204876">
      <w:pPr>
        <w:pStyle w:val="af1"/>
        <w:jc w:val="both"/>
        <w:rPr>
          <w:rFonts w:ascii="Times New Roman" w:hAnsi="Times New Roman"/>
        </w:rPr>
      </w:pPr>
      <w:r w:rsidRPr="003516D8">
        <w:rPr>
          <w:rStyle w:val="af3"/>
        </w:rPr>
        <w:endnoteRef/>
      </w:r>
      <w:r w:rsidRPr="003516D8">
        <w:rPr>
          <w:rFonts w:ascii="Times New Roman" w:hAnsi="Times New Roman"/>
        </w:rPr>
        <w:t xml:space="preserve"> </w:t>
      </w:r>
      <w:r w:rsidR="00A02DCC" w:rsidRPr="00F3126D">
        <w:rPr>
          <w:rFonts w:ascii="Times New Roman" w:hAnsi="Times New Roman"/>
        </w:rPr>
        <w:t>Приказ Министерства труда и социальной защиты Российской Федерации от 17 сентября 2014 г. № 642н «Об утверждении Правил по охране труда при погрузочно-разгрузочных работах и размещении грузов» (</w:t>
      </w:r>
      <w:r w:rsidR="00A02DCC" w:rsidRPr="00F3126D">
        <w:rPr>
          <w:rFonts w:ascii="Times New Roman" w:hAnsi="Times New Roman"/>
          <w:szCs w:val="24"/>
        </w:rPr>
        <w:t>зарегистрирован Минюстом России 5 ноября 2014 г., регистрационный № 34558)</w:t>
      </w:r>
      <w:r w:rsidR="00A02DCC" w:rsidRPr="00F3126D">
        <w:rPr>
          <w:rFonts w:ascii="Times New Roman" w:hAnsi="Times New Roman"/>
        </w:rPr>
        <w:t>.</w:t>
      </w:r>
    </w:p>
  </w:endnote>
  <w:endnote w:id="5">
    <w:p w:rsidR="00BC3395" w:rsidRPr="003516D8" w:rsidRDefault="00BC3395" w:rsidP="00204876">
      <w:pPr>
        <w:pStyle w:val="af1"/>
        <w:jc w:val="both"/>
        <w:rPr>
          <w:rFonts w:ascii="Times New Roman" w:hAnsi="Times New Roman"/>
        </w:rPr>
      </w:pPr>
      <w:r w:rsidRPr="003516D8">
        <w:rPr>
          <w:rStyle w:val="af3"/>
        </w:rPr>
        <w:endnoteRef/>
      </w:r>
      <w:r w:rsidRPr="003516D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6">
    <w:p w:rsidR="00BC3395" w:rsidRPr="008501A5" w:rsidRDefault="00BC3395" w:rsidP="00204876">
      <w:pPr>
        <w:pStyle w:val="af1"/>
        <w:jc w:val="both"/>
        <w:rPr>
          <w:rFonts w:ascii="Times New Roman" w:hAnsi="Times New Roman"/>
        </w:rPr>
      </w:pPr>
      <w:r w:rsidRPr="003516D8">
        <w:rPr>
          <w:rStyle w:val="af3"/>
        </w:rPr>
        <w:endnoteRef/>
      </w:r>
      <w:r w:rsidRPr="003516D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7">
    <w:p w:rsidR="00BC3395" w:rsidRPr="00E52972" w:rsidRDefault="00BC3395" w:rsidP="00204876">
      <w:pPr>
        <w:pStyle w:val="af1"/>
        <w:jc w:val="both"/>
        <w:rPr>
          <w:rFonts w:ascii="Times New Roman" w:hAnsi="Times New Roman"/>
        </w:rPr>
      </w:pPr>
      <w:r w:rsidRPr="00E52972">
        <w:rPr>
          <w:rStyle w:val="af3"/>
        </w:rPr>
        <w:endnoteRef/>
      </w:r>
      <w:r w:rsidRPr="00E52972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C8" w:rsidRDefault="00192AC8" w:rsidP="00BC3395">
      <w:pPr>
        <w:spacing w:after="0" w:line="240" w:lineRule="auto"/>
      </w:pPr>
      <w:r>
        <w:separator/>
      </w:r>
    </w:p>
  </w:footnote>
  <w:footnote w:type="continuationSeparator" w:id="0">
    <w:p w:rsidR="00192AC8" w:rsidRDefault="00192AC8" w:rsidP="00BC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95" w:rsidRDefault="00BC3395" w:rsidP="00AF74B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C3395" w:rsidRDefault="00BC339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95" w:rsidRPr="007E0B05" w:rsidRDefault="00BC3395" w:rsidP="00AF74B0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7E0B05">
      <w:rPr>
        <w:rStyle w:val="af6"/>
        <w:rFonts w:ascii="Times New Roman" w:hAnsi="Times New Roman"/>
      </w:rPr>
      <w:fldChar w:fldCharType="begin"/>
    </w:r>
    <w:r w:rsidRPr="007E0B05">
      <w:rPr>
        <w:rStyle w:val="af6"/>
        <w:rFonts w:ascii="Times New Roman" w:hAnsi="Times New Roman"/>
      </w:rPr>
      <w:instrText xml:space="preserve">PAGE  </w:instrText>
    </w:r>
    <w:r w:rsidRPr="007E0B05">
      <w:rPr>
        <w:rStyle w:val="af6"/>
        <w:rFonts w:ascii="Times New Roman" w:hAnsi="Times New Roman"/>
      </w:rPr>
      <w:fldChar w:fldCharType="separate"/>
    </w:r>
    <w:r w:rsidR="00E97094">
      <w:rPr>
        <w:rStyle w:val="af6"/>
        <w:rFonts w:ascii="Times New Roman" w:hAnsi="Times New Roman"/>
        <w:noProof/>
      </w:rPr>
      <w:t>12</w:t>
    </w:r>
    <w:r w:rsidRPr="007E0B05">
      <w:rPr>
        <w:rStyle w:val="af6"/>
        <w:rFonts w:ascii="Times New Roman" w:hAnsi="Times New Roman"/>
      </w:rPr>
      <w:fldChar w:fldCharType="end"/>
    </w:r>
  </w:p>
  <w:p w:rsidR="00BC3395" w:rsidRPr="00C207C0" w:rsidRDefault="00BC3395" w:rsidP="00AF74B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95" w:rsidRPr="00C207C0" w:rsidRDefault="00BC3395" w:rsidP="00AF74B0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95" w:rsidRPr="007E0B05" w:rsidRDefault="00BC3395" w:rsidP="00AF74B0">
    <w:pPr>
      <w:pStyle w:val="af7"/>
      <w:jc w:val="center"/>
      <w:rPr>
        <w:rFonts w:ascii="Times New Roman" w:hAnsi="Times New Roman"/>
      </w:rPr>
    </w:pPr>
    <w:r w:rsidRPr="007E0B05">
      <w:rPr>
        <w:rStyle w:val="af6"/>
        <w:rFonts w:ascii="Times New Roman" w:hAnsi="Times New Roman"/>
      </w:rPr>
      <w:fldChar w:fldCharType="begin"/>
    </w:r>
    <w:r w:rsidRPr="007E0B05">
      <w:rPr>
        <w:rStyle w:val="af6"/>
        <w:rFonts w:ascii="Times New Roman" w:hAnsi="Times New Roman"/>
      </w:rPr>
      <w:instrText xml:space="preserve"> PAGE </w:instrText>
    </w:r>
    <w:r w:rsidRPr="007E0B05">
      <w:rPr>
        <w:rStyle w:val="af6"/>
        <w:rFonts w:ascii="Times New Roman" w:hAnsi="Times New Roman"/>
      </w:rPr>
      <w:fldChar w:fldCharType="separate"/>
    </w:r>
    <w:r w:rsidR="00E97094">
      <w:rPr>
        <w:rStyle w:val="af6"/>
        <w:rFonts w:ascii="Times New Roman" w:hAnsi="Times New Roman"/>
        <w:noProof/>
      </w:rPr>
      <w:t>3</w:t>
    </w:r>
    <w:r w:rsidRPr="007E0B05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B4210E"/>
    <w:multiLevelType w:val="hybridMultilevel"/>
    <w:tmpl w:val="7F509C80"/>
    <w:lvl w:ilvl="0" w:tplc="426A3FD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918CD"/>
    <w:multiLevelType w:val="hybridMultilevel"/>
    <w:tmpl w:val="5A943DD0"/>
    <w:lvl w:ilvl="0" w:tplc="D78E1B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FBE00F4"/>
    <w:multiLevelType w:val="hybridMultilevel"/>
    <w:tmpl w:val="7C0A057A"/>
    <w:lvl w:ilvl="0" w:tplc="2DEE5F0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F36649"/>
    <w:multiLevelType w:val="hybridMultilevel"/>
    <w:tmpl w:val="84D42240"/>
    <w:lvl w:ilvl="0" w:tplc="BF1C3D78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30"/>
  </w:num>
  <w:num w:numId="7">
    <w:abstractNumId w:val="30"/>
  </w:num>
  <w:num w:numId="8">
    <w:abstractNumId w:val="26"/>
  </w:num>
  <w:num w:numId="9">
    <w:abstractNumId w:val="10"/>
  </w:num>
  <w:num w:numId="10">
    <w:abstractNumId w:val="22"/>
  </w:num>
  <w:num w:numId="11">
    <w:abstractNumId w:val="14"/>
  </w:num>
  <w:num w:numId="12">
    <w:abstractNumId w:val="13"/>
  </w:num>
  <w:num w:numId="13">
    <w:abstractNumId w:val="16"/>
  </w:num>
  <w:num w:numId="14">
    <w:abstractNumId w:val="11"/>
  </w:num>
  <w:num w:numId="15">
    <w:abstractNumId w:val="27"/>
  </w:num>
  <w:num w:numId="16">
    <w:abstractNumId w:val="19"/>
  </w:num>
  <w:num w:numId="17">
    <w:abstractNumId w:val="29"/>
  </w:num>
  <w:num w:numId="18">
    <w:abstractNumId w:val="24"/>
  </w:num>
  <w:num w:numId="19">
    <w:abstractNumId w:val="12"/>
  </w:num>
  <w:num w:numId="20">
    <w:abstractNumId w:val="25"/>
  </w:num>
  <w:num w:numId="21">
    <w:abstractNumId w:val="21"/>
  </w:num>
  <w:num w:numId="22">
    <w:abstractNumId w:val="15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8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5"/>
    <w:rsid w:val="00027268"/>
    <w:rsid w:val="00055D01"/>
    <w:rsid w:val="00063DDA"/>
    <w:rsid w:val="00192AC8"/>
    <w:rsid w:val="00204876"/>
    <w:rsid w:val="002F5B3D"/>
    <w:rsid w:val="00314C6F"/>
    <w:rsid w:val="0034240C"/>
    <w:rsid w:val="003734E4"/>
    <w:rsid w:val="0047286E"/>
    <w:rsid w:val="004C68BB"/>
    <w:rsid w:val="00593D4C"/>
    <w:rsid w:val="00632641"/>
    <w:rsid w:val="006A43BE"/>
    <w:rsid w:val="006F1B50"/>
    <w:rsid w:val="007314F5"/>
    <w:rsid w:val="00780593"/>
    <w:rsid w:val="007E556A"/>
    <w:rsid w:val="007E7308"/>
    <w:rsid w:val="00814E48"/>
    <w:rsid w:val="008A4BFF"/>
    <w:rsid w:val="008F7BC1"/>
    <w:rsid w:val="00914ECB"/>
    <w:rsid w:val="00944257"/>
    <w:rsid w:val="0094494D"/>
    <w:rsid w:val="00951332"/>
    <w:rsid w:val="00A02DCC"/>
    <w:rsid w:val="00AA10F6"/>
    <w:rsid w:val="00AA4884"/>
    <w:rsid w:val="00AF74B0"/>
    <w:rsid w:val="00B33217"/>
    <w:rsid w:val="00BC3395"/>
    <w:rsid w:val="00BD3F5E"/>
    <w:rsid w:val="00D2122D"/>
    <w:rsid w:val="00D92ED3"/>
    <w:rsid w:val="00E13C55"/>
    <w:rsid w:val="00E74720"/>
    <w:rsid w:val="00E97094"/>
    <w:rsid w:val="00EB6D75"/>
    <w:rsid w:val="00EE44F5"/>
    <w:rsid w:val="00EF1C5B"/>
    <w:rsid w:val="00F44FD9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80A3-D2F7-4F59-ABAF-17C43FD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395"/>
    <w:pPr>
      <w:spacing w:after="200" w:line="276" w:lineRule="auto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eastAsia="Calibri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eastAsia="Calibri" w:cs="Times New Roman"/>
      <w:b/>
      <w:bCs/>
      <w:sz w:val="20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BC339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BC339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BC339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BC339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BC339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BC339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BC339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ascii="Calibri" w:hAnsi="Calibri"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  <w:lang w:val="x-none" w:eastAsia="x-none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paragraph" w:styleId="11">
    <w:name w:val="toc 1"/>
    <w:basedOn w:val="a0"/>
    <w:next w:val="a0"/>
    <w:autoRedefine/>
    <w:uiPriority w:val="39"/>
    <w:qFormat/>
    <w:rsid w:val="00593D4C"/>
    <w:pPr>
      <w:tabs>
        <w:tab w:val="right" w:pos="10195"/>
      </w:tabs>
      <w:spacing w:beforeLines="50" w:afterLines="50" w:line="240" w:lineRule="auto"/>
      <w:contextualSpacing/>
    </w:pPr>
    <w:rPr>
      <w:szCs w:val="24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smallCaps/>
      <w:szCs w:val="20"/>
    </w:rPr>
  </w:style>
  <w:style w:type="character" w:customStyle="1" w:styleId="31">
    <w:name w:val="Заголовок 3 Знак"/>
    <w:link w:val="30"/>
    <w:rsid w:val="00BC3395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rsid w:val="00BC3395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BC3395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BC3395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BC3395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BC3395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BC3395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BC339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C3395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C339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C339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C3395"/>
    <w:rPr>
      <w:rFonts w:ascii="Cambria" w:hAnsi="Cambria" w:cs="Cambria"/>
    </w:rPr>
  </w:style>
  <w:style w:type="paragraph" w:styleId="a4">
    <w:name w:val="caption"/>
    <w:basedOn w:val="a0"/>
    <w:next w:val="a0"/>
    <w:qFormat/>
    <w:rsid w:val="00BC3395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BC339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BC3395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BC3395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BC339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BC3395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BC3395"/>
    <w:rPr>
      <w:rFonts w:ascii="Cambria" w:hAnsi="Cambria" w:cs="Cambria"/>
      <w:sz w:val="24"/>
      <w:szCs w:val="24"/>
    </w:rPr>
  </w:style>
  <w:style w:type="character" w:styleId="a9">
    <w:name w:val="Strong"/>
    <w:qFormat/>
    <w:rsid w:val="00BC3395"/>
    <w:rPr>
      <w:rFonts w:cs="Times New Roman"/>
      <w:b/>
      <w:bCs/>
    </w:rPr>
  </w:style>
  <w:style w:type="character" w:styleId="aa">
    <w:name w:val="Emphasis"/>
    <w:qFormat/>
    <w:rsid w:val="00BC339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0"/>
    <w:rsid w:val="00BC3395"/>
    <w:pPr>
      <w:spacing w:after="0" w:line="240" w:lineRule="auto"/>
    </w:pPr>
  </w:style>
  <w:style w:type="paragraph" w:customStyle="1" w:styleId="13">
    <w:name w:val="Абзац списка1"/>
    <w:basedOn w:val="a0"/>
    <w:rsid w:val="00BC3395"/>
    <w:pPr>
      <w:ind w:left="720"/>
    </w:pPr>
  </w:style>
  <w:style w:type="paragraph" w:customStyle="1" w:styleId="210">
    <w:name w:val="Цитата 21"/>
    <w:basedOn w:val="a0"/>
    <w:next w:val="a0"/>
    <w:link w:val="QuoteChar"/>
    <w:rsid w:val="00BC339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0"/>
    <w:locked/>
    <w:rsid w:val="00BC3395"/>
    <w:rPr>
      <w:rFonts w:ascii="Calibri" w:eastAsia="Times New Roman" w:hAnsi="Calibri"/>
      <w:i/>
      <w:lang w:val="x-none" w:eastAsia="x-none"/>
    </w:rPr>
  </w:style>
  <w:style w:type="paragraph" w:customStyle="1" w:styleId="14">
    <w:name w:val="Выделенная цитата1"/>
    <w:basedOn w:val="a0"/>
    <w:next w:val="a0"/>
    <w:link w:val="IntenseQuoteChar"/>
    <w:rsid w:val="00BC339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BC3395"/>
    <w:rPr>
      <w:rFonts w:ascii="Calibri" w:eastAsia="Times New Roman" w:hAnsi="Calibri"/>
      <w:b/>
      <w:i/>
      <w:lang w:val="x-none" w:eastAsia="x-none"/>
    </w:rPr>
  </w:style>
  <w:style w:type="character" w:customStyle="1" w:styleId="15">
    <w:name w:val="Слабое выделение1"/>
    <w:rsid w:val="00BC3395"/>
    <w:rPr>
      <w:i/>
    </w:rPr>
  </w:style>
  <w:style w:type="character" w:customStyle="1" w:styleId="16">
    <w:name w:val="Сильное выделение1"/>
    <w:rsid w:val="00BC3395"/>
    <w:rPr>
      <w:b/>
    </w:rPr>
  </w:style>
  <w:style w:type="character" w:customStyle="1" w:styleId="17">
    <w:name w:val="Слабая ссылка1"/>
    <w:rsid w:val="00BC3395"/>
    <w:rPr>
      <w:smallCaps/>
    </w:rPr>
  </w:style>
  <w:style w:type="character" w:customStyle="1" w:styleId="18">
    <w:name w:val="Сильная ссылка1"/>
    <w:rsid w:val="00BC3395"/>
    <w:rPr>
      <w:smallCaps/>
      <w:spacing w:val="5"/>
      <w:u w:val="single"/>
    </w:rPr>
  </w:style>
  <w:style w:type="character" w:customStyle="1" w:styleId="19">
    <w:name w:val="Название книги1"/>
    <w:rsid w:val="00BC339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0"/>
    <w:rsid w:val="00BC3395"/>
    <w:pPr>
      <w:spacing w:before="0" w:after="200"/>
      <w:outlineLvl w:val="9"/>
    </w:pPr>
    <w:rPr>
      <w:rFonts w:eastAsia="Times New Roman"/>
      <w:lang w:val="en-US"/>
    </w:rPr>
  </w:style>
  <w:style w:type="table" w:styleId="ab">
    <w:name w:val="Table Grid"/>
    <w:basedOn w:val="a2"/>
    <w:rsid w:val="00BC3395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BC3395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BC3395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BC3395"/>
    <w:rPr>
      <w:rFonts w:cs="Times New Roman"/>
      <w:sz w:val="20"/>
      <w:szCs w:val="20"/>
    </w:rPr>
  </w:style>
  <w:style w:type="character" w:styleId="ae">
    <w:name w:val="footnote reference"/>
    <w:semiHidden/>
    <w:rsid w:val="00BC3395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BC3395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BC3395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BC339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C3395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link w:val="af2"/>
    <w:semiHidden/>
    <w:rsid w:val="00BC3395"/>
    <w:rPr>
      <w:rFonts w:ascii="Calibri" w:eastAsia="Times New Roman" w:hAnsi="Calibri"/>
    </w:rPr>
  </w:style>
  <w:style w:type="character" w:customStyle="1" w:styleId="af2">
    <w:name w:val="Текст концевой сноски Знак"/>
    <w:aliases w:val="Знак4 Знак"/>
    <w:link w:val="af1"/>
    <w:semiHidden/>
    <w:rsid w:val="00BC3395"/>
    <w:rPr>
      <w:rFonts w:ascii="Calibri" w:eastAsia="Times New Roman" w:hAnsi="Calibri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BC3395"/>
    <w:rPr>
      <w:rFonts w:cs="Times New Roman"/>
      <w:sz w:val="20"/>
      <w:szCs w:val="20"/>
    </w:rPr>
  </w:style>
  <w:style w:type="character" w:styleId="af3">
    <w:name w:val="endnote reference"/>
    <w:semiHidden/>
    <w:rsid w:val="00BC3395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BC339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BC3395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BC3395"/>
    <w:rPr>
      <w:rFonts w:cs="Times New Roman"/>
    </w:rPr>
  </w:style>
  <w:style w:type="character" w:styleId="af6">
    <w:name w:val="page number"/>
    <w:rsid w:val="00BC3395"/>
    <w:rPr>
      <w:rFonts w:cs="Times New Roman"/>
    </w:rPr>
  </w:style>
  <w:style w:type="paragraph" w:styleId="af7">
    <w:name w:val="header"/>
    <w:aliases w:val="Знак2"/>
    <w:basedOn w:val="a0"/>
    <w:link w:val="af8"/>
    <w:rsid w:val="00BC339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BC3395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BC3395"/>
    <w:rPr>
      <w:rFonts w:cs="Times New Roman"/>
    </w:rPr>
  </w:style>
  <w:style w:type="paragraph" w:customStyle="1" w:styleId="ListParagraph1">
    <w:name w:val="List Paragraph1"/>
    <w:basedOn w:val="a0"/>
    <w:rsid w:val="00BC3395"/>
    <w:pPr>
      <w:ind w:left="720"/>
    </w:pPr>
  </w:style>
  <w:style w:type="paragraph" w:styleId="HTML">
    <w:name w:val="HTML Preformatted"/>
    <w:aliases w:val="Знак1"/>
    <w:basedOn w:val="a0"/>
    <w:link w:val="HTML0"/>
    <w:rsid w:val="00BC3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BC3395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BC3395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C3395"/>
    <w:rPr>
      <w:rFonts w:eastAsia="Times New Roman" w:cs="Arial"/>
      <w:b/>
      <w:bCs/>
      <w:sz w:val="22"/>
      <w:szCs w:val="22"/>
    </w:rPr>
  </w:style>
  <w:style w:type="paragraph" w:customStyle="1" w:styleId="1b">
    <w:name w:val="Обычный1"/>
    <w:rsid w:val="00BC3395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BC33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C33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TOC Heading"/>
    <w:basedOn w:val="1"/>
    <w:next w:val="a0"/>
    <w:uiPriority w:val="39"/>
    <w:qFormat/>
    <w:rsid w:val="00BC3395"/>
    <w:pPr>
      <w:keepNext/>
      <w:keepLines/>
      <w:spacing w:before="0" w:after="200"/>
      <w:outlineLvl w:val="9"/>
    </w:pPr>
    <w:rPr>
      <w:rFonts w:ascii="Cambria" w:eastAsia="Times New Roman" w:hAnsi="Cambria"/>
      <w:color w:val="365F91"/>
      <w:lang w:val="en-US"/>
    </w:rPr>
  </w:style>
  <w:style w:type="paragraph" w:styleId="33">
    <w:name w:val="toc 3"/>
    <w:basedOn w:val="a0"/>
    <w:next w:val="a0"/>
    <w:autoRedefine/>
    <w:uiPriority w:val="39"/>
    <w:unhideWhenUsed/>
    <w:qFormat/>
    <w:rsid w:val="00BC339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rsid w:val="00BC3395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BC339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BC3395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BC3395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BC3395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BC3395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BC3395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C3395"/>
    <w:rPr>
      <w:rFonts w:ascii="Times New Roman" w:eastAsia="Times New Roman" w:hAnsi="Times New Roman"/>
    </w:rPr>
  </w:style>
  <w:style w:type="paragraph" w:customStyle="1" w:styleId="StyleFP3">
    <w:name w:val="StyleFP3"/>
    <w:basedOn w:val="11"/>
    <w:qFormat/>
    <w:rsid w:val="00BC3395"/>
    <w:pPr>
      <w:tabs>
        <w:tab w:val="right" w:leader="dot" w:pos="10195"/>
      </w:tabs>
      <w:spacing w:beforeLines="0" w:afterLines="0" w:after="0"/>
      <w:contextualSpacing w:val="0"/>
    </w:pPr>
    <w:rPr>
      <w:noProof/>
      <w:szCs w:val="22"/>
    </w:rPr>
  </w:style>
  <w:style w:type="character" w:styleId="afb">
    <w:name w:val="annotation reference"/>
    <w:rsid w:val="00BC3395"/>
    <w:rPr>
      <w:sz w:val="16"/>
      <w:szCs w:val="16"/>
    </w:rPr>
  </w:style>
  <w:style w:type="paragraph" w:styleId="afc">
    <w:name w:val="annotation text"/>
    <w:basedOn w:val="a0"/>
    <w:link w:val="afd"/>
    <w:rsid w:val="00BC3395"/>
    <w:rPr>
      <w:rFonts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BC3395"/>
    <w:rPr>
      <w:rFonts w:ascii="Times New Roman" w:eastAsia="Times New Roman" w:hAnsi="Times New Roman" w:cs="Calibri"/>
    </w:rPr>
  </w:style>
  <w:style w:type="paragraph" w:styleId="afe">
    <w:name w:val="annotation subject"/>
    <w:basedOn w:val="afc"/>
    <w:next w:val="afc"/>
    <w:link w:val="aff"/>
    <w:rsid w:val="00BC3395"/>
    <w:rPr>
      <w:b/>
      <w:bCs/>
    </w:rPr>
  </w:style>
  <w:style w:type="character" w:customStyle="1" w:styleId="aff">
    <w:name w:val="Тема примечания Знак"/>
    <w:link w:val="afe"/>
    <w:rsid w:val="00BC3395"/>
    <w:rPr>
      <w:rFonts w:ascii="Times New Roman" w:eastAsia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22581</CharactersWithSpaces>
  <SharedDoc>false</SharedDoc>
  <HLinks>
    <vt:vector size="42" baseType="variant"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_Toc437188665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_Toc437188664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_Toc437188663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_Toc437188662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_Toc437188661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_Toc437188660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_Toc437188659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Пользователь Windows</cp:lastModifiedBy>
  <cp:revision>2</cp:revision>
  <cp:lastPrinted>2015-12-16T13:06:00Z</cp:lastPrinted>
  <dcterms:created xsi:type="dcterms:W3CDTF">2018-02-26T09:50:00Z</dcterms:created>
  <dcterms:modified xsi:type="dcterms:W3CDTF">2018-02-26T09:50:00Z</dcterms:modified>
</cp:coreProperties>
</file>